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E3BC5" w14:textId="4A81FEC0" w:rsidR="003C34E3" w:rsidRPr="008D4A55" w:rsidRDefault="003C34E3" w:rsidP="003C34E3">
      <w:pPr>
        <w:widowControl/>
        <w:suppressAutoHyphens w:val="0"/>
        <w:autoSpaceDN/>
        <w:textAlignment w:val="auto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</w:pPr>
      <w:r w:rsidRPr="008D4A55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Broj: 01/22-02-</w:t>
      </w:r>
      <w:r w:rsidR="00417BC7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1044</w:t>
      </w:r>
      <w:r w:rsidR="00010A0B" w:rsidRPr="008D4A55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/</w:t>
      </w:r>
      <w:r w:rsidRPr="008D4A55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21</w:t>
      </w:r>
    </w:p>
    <w:p w14:paraId="0C87B588" w14:textId="36BFBE2A" w:rsidR="003C34E3" w:rsidRPr="008D4A55" w:rsidRDefault="00475956" w:rsidP="003C34E3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</w:pPr>
      <w:r w:rsidRPr="008D4A55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 xml:space="preserve">Sarajevo, </w:t>
      </w:r>
      <w:r w:rsidR="00417BC7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23</w:t>
      </w:r>
      <w:r w:rsidR="00F244E8" w:rsidRPr="008D4A55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.</w:t>
      </w:r>
      <w:r w:rsidR="00177865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0</w:t>
      </w:r>
      <w:r w:rsidR="00417BC7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5</w:t>
      </w:r>
      <w:r w:rsidR="00F244E8" w:rsidRPr="008D4A55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.202</w:t>
      </w:r>
      <w:r w:rsidR="00417BC7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2</w:t>
      </w:r>
      <w:r w:rsidR="00F244E8" w:rsidRPr="008D4A55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. godine</w:t>
      </w:r>
    </w:p>
    <w:p w14:paraId="4D4BE864" w14:textId="77777777" w:rsidR="003C34E3" w:rsidRPr="008D4A55" w:rsidRDefault="003C34E3" w:rsidP="003C34E3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</w:pPr>
    </w:p>
    <w:p w14:paraId="66D58050" w14:textId="25FDD834" w:rsidR="003C34E3" w:rsidRPr="003C34E3" w:rsidRDefault="003C34E3" w:rsidP="003C34E3">
      <w:pPr>
        <w:widowControl/>
        <w:suppressAutoHyphens w:val="0"/>
        <w:autoSpaceDN/>
        <w:textAlignment w:val="auto"/>
        <w:outlineLvl w:val="0"/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</w:pPr>
      <w:r w:rsidRPr="003C34E3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>ČLANOVIMA ODBORA</w:t>
      </w:r>
    </w:p>
    <w:p w14:paraId="27A85B19" w14:textId="3DA7B442" w:rsidR="003C34E3" w:rsidRDefault="003C34E3" w:rsidP="003C34E3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</w:p>
    <w:p w14:paraId="6350BE78" w14:textId="5D74F413" w:rsidR="00982B0B" w:rsidRDefault="00723D00" w:rsidP="00BE17AB">
      <w:pPr>
        <w:ind w:firstLine="708"/>
        <w:jc w:val="both"/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</w:pP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Temeljem</w:t>
      </w:r>
      <w:r w:rsidR="00F244E8" w:rsidRPr="00F244E8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čl. 46. i 49., a u 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svezi s</w:t>
      </w:r>
      <w:r w:rsidR="00F244E8" w:rsidRPr="00F244E8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član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kom 77. Poslovnika Zastup</w:t>
      </w:r>
      <w:r w:rsidR="00F244E8" w:rsidRPr="00F244E8">
        <w:rPr>
          <w:rFonts w:ascii="Times New Roman" w:eastAsia="Times New Roman" w:hAnsi="Times New Roman" w:cs="Times New Roman"/>
          <w:kern w:val="0"/>
          <w:lang w:val="hr-HR" w:eastAsia="hr-HR" w:bidi="ar-SA"/>
        </w:rPr>
        <w:t>ničkog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a</w:t>
      </w:r>
      <w:r w:rsidR="00F244E8" w:rsidRPr="00F244E8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doma Parlamenta Federacije Bosne i Hercegovine zakazujem</w:t>
      </w:r>
      <w:r w:rsidR="00F244E8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1</w:t>
      </w:r>
      <w:r w:rsidR="00417BC7">
        <w:rPr>
          <w:rFonts w:ascii="Times New Roman" w:eastAsia="Times New Roman" w:hAnsi="Times New Roman" w:cs="Times New Roman"/>
          <w:kern w:val="0"/>
          <w:lang w:val="hr-HR" w:eastAsia="hr-HR" w:bidi="ar-SA"/>
        </w:rPr>
        <w:t>6</w:t>
      </w:r>
      <w:r w:rsidR="00F244E8" w:rsidRPr="00F244E8">
        <w:rPr>
          <w:rFonts w:ascii="Times New Roman" w:eastAsia="Times New Roman" w:hAnsi="Times New Roman" w:cs="Times New Roman"/>
          <w:kern w:val="0"/>
          <w:lang w:val="hr-HR" w:eastAsia="hr-HR" w:bidi="ar-SA"/>
        </w:rPr>
        <w:t>. sjednicu O</w:t>
      </w:r>
      <w:r w:rsidR="007E7FDB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dbora za rad i socijalnu </w:t>
      </w:r>
      <w:r w:rsidR="00FB206E">
        <w:rPr>
          <w:rFonts w:ascii="Times New Roman" w:eastAsia="Times New Roman" w:hAnsi="Times New Roman" w:cs="Times New Roman"/>
          <w:kern w:val="0"/>
          <w:lang w:val="hr-HR" w:eastAsia="hr-HR" w:bidi="ar-SA"/>
        </w:rPr>
        <w:t>skrb</w:t>
      </w:r>
      <w:r w:rsidR="00F244E8" w:rsidRPr="00F244E8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</w:t>
      </w:r>
      <w:r w:rsidR="00F244E8" w:rsidRPr="00F244E8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 xml:space="preserve">za </w:t>
      </w:r>
      <w:r w:rsidR="003D2C5D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>p</w:t>
      </w:r>
      <w:r w:rsidR="00417BC7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>onedjeljak</w:t>
      </w:r>
      <w:r w:rsidR="002977F1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 xml:space="preserve"> </w:t>
      </w:r>
      <w:r w:rsidR="00417BC7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>30</w:t>
      </w:r>
      <w:r w:rsidR="00F244E8" w:rsidRPr="00F244E8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>.</w:t>
      </w:r>
      <w:r w:rsidR="00177865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>0</w:t>
      </w:r>
      <w:r w:rsidR="00417BC7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>5</w:t>
      </w:r>
      <w:r w:rsidR="00F244E8" w:rsidRPr="00F244E8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>.202</w:t>
      </w:r>
      <w:r w:rsidR="00417BC7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>2</w:t>
      </w:r>
      <w:r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>. godine</w:t>
      </w:r>
      <w:r w:rsidR="003C34E3" w:rsidRPr="003C34E3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 xml:space="preserve"> u </w:t>
      </w:r>
      <w:r w:rsidR="00F244E8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>1</w:t>
      </w:r>
      <w:r w:rsidR="00417BC7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>1</w:t>
      </w:r>
      <w:r w:rsidR="00177865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>.</w:t>
      </w:r>
      <w:r w:rsidR="00417BC7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>0</w:t>
      </w:r>
      <w:r w:rsidR="00F244E8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 xml:space="preserve">0 </w:t>
      </w:r>
      <w:r w:rsidR="003C34E3" w:rsidRPr="003C34E3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 xml:space="preserve">sati. </w:t>
      </w:r>
    </w:p>
    <w:p w14:paraId="274181CA" w14:textId="4A7831F9" w:rsidR="00177865" w:rsidRPr="003C34E3" w:rsidRDefault="003C34E3" w:rsidP="00BE17AB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  <w:r w:rsidRPr="003C34E3">
        <w:rPr>
          <w:rFonts w:ascii="Times New Roman" w:eastAsia="Times New Roman" w:hAnsi="Times New Roman" w:cs="Times New Roman"/>
          <w:kern w:val="0"/>
          <w:lang w:val="hr-HR" w:eastAsia="hr-HR" w:bidi="ar-SA"/>
        </w:rPr>
        <w:t>Za sjednicu je predložen sljedeći:</w:t>
      </w:r>
    </w:p>
    <w:p w14:paraId="27495A6B" w14:textId="75F49F75" w:rsidR="003C34E3" w:rsidRDefault="003C34E3" w:rsidP="003C34E3">
      <w:pPr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</w:pPr>
      <w:r w:rsidRPr="003C34E3"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>D N E V N I  R E D</w:t>
      </w:r>
    </w:p>
    <w:p w14:paraId="44964B8E" w14:textId="77777777" w:rsidR="00417BC7" w:rsidRDefault="00417BC7" w:rsidP="003C34E3">
      <w:pPr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</w:pPr>
    </w:p>
    <w:p w14:paraId="03DD5926" w14:textId="77777777" w:rsidR="00417BC7" w:rsidRDefault="00417BC7" w:rsidP="00417BC7">
      <w:pPr>
        <w:widowControl/>
        <w:numPr>
          <w:ilvl w:val="0"/>
          <w:numId w:val="5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Usvajanje zapisnika sa 15. sjednice Odbora za rad i socijalnu zaštitu, </w:t>
      </w:r>
    </w:p>
    <w:p w14:paraId="5DB1BFD3" w14:textId="03C24DF4" w:rsidR="00417BC7" w:rsidRDefault="00417BC7" w:rsidP="00417BC7">
      <w:pPr>
        <w:widowControl/>
        <w:numPr>
          <w:ilvl w:val="0"/>
          <w:numId w:val="5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Izvješ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će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o radu Fonda za profesionalnu rehabilitaciji i zapošljavanje osoba sa invaliditetom Federacije BiH za 2021. godinu, Izvješ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će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Upravnog odbora o poslovanju Fonda za profesionalnu rehabilitaciju i zapošljavanje osoba sa invaliditetom Federacije BiH za 2021. godinu, Izvje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šće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o radu Nadzornog odbora Fonda za profesionalnu rehabilitaciju i zapošljavanje osoba sa invaliditetom Federacije BiH za 2021. godinu i Izvješ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će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o izvršenju Finan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ci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jskog plana fonda za profesionalnu rehabilitaciju i zapošljavanje osoba sa invaliditetom Federacije BiH za 2021. godinu,</w:t>
      </w:r>
    </w:p>
    <w:p w14:paraId="0718E443" w14:textId="77777777" w:rsidR="00417BC7" w:rsidRDefault="00417BC7" w:rsidP="00417BC7">
      <w:pPr>
        <w:widowControl/>
        <w:numPr>
          <w:ilvl w:val="0"/>
          <w:numId w:val="5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Zahtjev za odgovor Ustavnog suda BiH, broj: U-11/22 od 19.04.2022. godine,</w:t>
      </w:r>
    </w:p>
    <w:p w14:paraId="60F99350" w14:textId="77777777" w:rsidR="00417BC7" w:rsidRDefault="00417BC7" w:rsidP="00417BC7">
      <w:pPr>
        <w:widowControl/>
        <w:numPr>
          <w:ilvl w:val="0"/>
          <w:numId w:val="5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Zahtjev za odgovor Ustavnog suda BiH, broj: U-12/22 od 06.05.2022. godine,</w:t>
      </w:r>
    </w:p>
    <w:p w14:paraId="61954E02" w14:textId="77777777" w:rsidR="00417BC7" w:rsidRDefault="00417BC7" w:rsidP="00417BC7">
      <w:pPr>
        <w:widowControl/>
        <w:numPr>
          <w:ilvl w:val="0"/>
          <w:numId w:val="5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Zahtjev za ocjenu ustavnosti i zahtjev za donošenje privremene mjere, na odgovor pred Ustavnim sudom FBiH, broj: U-13/22 od 29.03.2022. godine,</w:t>
      </w:r>
    </w:p>
    <w:p w14:paraId="37DE9CC9" w14:textId="7606485A" w:rsidR="00417BC7" w:rsidRDefault="00417BC7" w:rsidP="00417BC7">
      <w:pPr>
        <w:widowControl/>
        <w:numPr>
          <w:ilvl w:val="0"/>
          <w:numId w:val="5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Inicijativa za davanje izvornog tumačenja član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k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a 25. Zakona o radu, koju je u parlamentarnu proceduru uputila gđa. Bisera Hadžialjević, 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ravnateljica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Energoinvesta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d.d.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,</w:t>
      </w: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Sarajevo, </w:t>
      </w:r>
    </w:p>
    <w:p w14:paraId="7231A0BC" w14:textId="77777777" w:rsidR="00417BC7" w:rsidRDefault="00417BC7" w:rsidP="00417BC7">
      <w:pPr>
        <w:widowControl/>
        <w:numPr>
          <w:ilvl w:val="0"/>
          <w:numId w:val="5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  <w:r>
        <w:rPr>
          <w:rFonts w:ascii="Times New Roman" w:eastAsia="Times New Roman" w:hAnsi="Times New Roman" w:cs="Times New Roman"/>
          <w:kern w:val="0"/>
          <w:lang w:val="hr-HR" w:eastAsia="hr-HR" w:bidi="ar-SA"/>
        </w:rPr>
        <w:t>Razno.</w:t>
      </w:r>
    </w:p>
    <w:p w14:paraId="74F044B4" w14:textId="77777777" w:rsidR="00417BC7" w:rsidRDefault="00417BC7" w:rsidP="00417BC7">
      <w:pPr>
        <w:rPr>
          <w:b/>
          <w:lang w:val="hr-HR"/>
        </w:rPr>
      </w:pPr>
    </w:p>
    <w:p w14:paraId="4088A9B2" w14:textId="27F0E0B2" w:rsidR="00417BC7" w:rsidRDefault="00417BC7" w:rsidP="00417BC7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</w:pPr>
      <w:r>
        <w:rPr>
          <w:rFonts w:ascii="Times New Roman" w:eastAsia="Times New Roman" w:hAnsi="Times New Roman" w:cs="Times New Roman"/>
          <w:b/>
          <w:kern w:val="0"/>
          <w:lang w:val="hr-HR" w:eastAsia="hr-HR" w:bidi="ar-SA"/>
        </w:rPr>
        <w:t>Sjednica će biti održana u zgradi Parlamenta Federacije BiH (sala 320/III), ul. Hamdije Kreševljakovića, br. 3. Sarajevo.</w:t>
      </w:r>
    </w:p>
    <w:p w14:paraId="3FA48423" w14:textId="3A860A89" w:rsidR="003C34E3" w:rsidRPr="003C34E3" w:rsidRDefault="003C34E3" w:rsidP="003C34E3">
      <w:pPr>
        <w:widowControl/>
        <w:suppressAutoHyphens w:val="0"/>
        <w:autoSpaceDN/>
        <w:textAlignment w:val="auto"/>
        <w:outlineLvl w:val="0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  <w:r w:rsidRPr="003C34E3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                                                                                            PREDSJEDNICA ODBORA</w:t>
      </w:r>
    </w:p>
    <w:p w14:paraId="0DDAF022" w14:textId="41769CE6" w:rsidR="008D4A55" w:rsidRDefault="003C34E3" w:rsidP="003C34E3">
      <w:pPr>
        <w:widowControl/>
        <w:suppressAutoHyphens w:val="0"/>
        <w:autoSpaceDN/>
        <w:ind w:left="360"/>
        <w:textAlignment w:val="auto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  <w:r w:rsidRPr="003C34E3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                                                                              </w:t>
      </w:r>
      <w:r w:rsidR="004C2038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  </w:t>
      </w:r>
      <w:r w:rsidRPr="003C34E3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         </w:t>
      </w:r>
      <w:r w:rsidR="00F47945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  </w:t>
      </w:r>
      <w:r w:rsidRPr="003C34E3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Nasiha Pozder, </w:t>
      </w:r>
      <w:r w:rsidR="00723D00">
        <w:rPr>
          <w:rFonts w:ascii="Times New Roman" w:eastAsia="Times New Roman" w:hAnsi="Times New Roman" w:cs="Times New Roman"/>
          <w:kern w:val="0"/>
          <w:lang w:val="hr-HR" w:eastAsia="hr-HR" w:bidi="ar-SA"/>
        </w:rPr>
        <w:t>v</w:t>
      </w:r>
      <w:r w:rsidRPr="003C34E3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.r.               </w:t>
      </w:r>
    </w:p>
    <w:p w14:paraId="079A0FA5" w14:textId="2E2674A6" w:rsidR="003C34E3" w:rsidRPr="003C34E3" w:rsidRDefault="003C34E3" w:rsidP="003C34E3">
      <w:pPr>
        <w:widowControl/>
        <w:suppressAutoHyphens w:val="0"/>
        <w:autoSpaceDN/>
        <w:ind w:left="360"/>
        <w:textAlignment w:val="auto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  <w:r w:rsidRPr="003C34E3">
        <w:rPr>
          <w:rFonts w:ascii="Times New Roman" w:eastAsia="Times New Roman" w:hAnsi="Times New Roman" w:cs="Times New Roman"/>
          <w:kern w:val="0"/>
          <w:lang w:val="hr-HR" w:eastAsia="hr-HR" w:bidi="ar-SA"/>
        </w:rPr>
        <w:t xml:space="preserve">                                                                          </w:t>
      </w:r>
    </w:p>
    <w:p w14:paraId="3C56DCAC" w14:textId="77777777" w:rsidR="003C34E3" w:rsidRPr="007673F4" w:rsidRDefault="003C34E3" w:rsidP="003C34E3">
      <w:pPr>
        <w:widowControl/>
        <w:suppressAutoHyphens w:val="0"/>
        <w:autoSpaceDN/>
        <w:ind w:left="36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</w:pPr>
      <w:r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Dostaviti:</w:t>
      </w:r>
    </w:p>
    <w:p w14:paraId="557C4813" w14:textId="226B18EC" w:rsidR="009E7281" w:rsidRPr="007673F4" w:rsidRDefault="003C34E3" w:rsidP="009E7281">
      <w:pPr>
        <w:ind w:left="360"/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</w:pPr>
      <w:r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 xml:space="preserve">- </w:t>
      </w:r>
      <w:r w:rsidR="009E7281"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članovima i člani</w:t>
      </w:r>
      <w:r w:rsidR="00FB206E"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cama Odbora za rad i socijalnu skrb</w:t>
      </w:r>
      <w:r w:rsid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 xml:space="preserve"> ZDPFBiH</w:t>
      </w:r>
      <w:r w:rsidR="00FB206E"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;</w:t>
      </w:r>
    </w:p>
    <w:p w14:paraId="1BE5D98C" w14:textId="558BE04F" w:rsidR="009E7281" w:rsidRPr="007673F4" w:rsidRDefault="00723D00" w:rsidP="009E7281">
      <w:pPr>
        <w:widowControl/>
        <w:suppressAutoHyphens w:val="0"/>
        <w:autoSpaceDN/>
        <w:ind w:left="36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</w:pPr>
      <w:r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- predsjedatelju Zastup</w:t>
      </w:r>
      <w:r w:rsidR="009E7281"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ničkog</w:t>
      </w:r>
      <w:r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a</w:t>
      </w:r>
      <w:r w:rsidR="009E7281"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 xml:space="preserve"> doma</w:t>
      </w:r>
      <w:r w:rsid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 xml:space="preserve"> Parlamenta FBiH</w:t>
      </w:r>
      <w:r w:rsidR="009E7281"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;</w:t>
      </w:r>
    </w:p>
    <w:p w14:paraId="5BD77EC3" w14:textId="7A137177" w:rsidR="009E7281" w:rsidRPr="007673F4" w:rsidRDefault="007E7FDB" w:rsidP="009E7281">
      <w:pPr>
        <w:widowControl/>
        <w:suppressAutoHyphens w:val="0"/>
        <w:autoSpaceDN/>
        <w:ind w:left="36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</w:pPr>
      <w:r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- do</w:t>
      </w:r>
      <w:r w:rsidR="00723D00"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predsjedatelju Zastup</w:t>
      </w:r>
      <w:r w:rsidR="009E7281"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ničkog</w:t>
      </w:r>
      <w:r w:rsidR="00723D00"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a</w:t>
      </w:r>
      <w:r w:rsidR="009E7281"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 xml:space="preserve"> doma</w:t>
      </w:r>
      <w:r w:rsid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 xml:space="preserve"> Parlamenta FBiH</w:t>
      </w:r>
      <w:bookmarkStart w:id="0" w:name="_GoBack"/>
      <w:bookmarkEnd w:id="0"/>
      <w:r w:rsidR="009E7281"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 xml:space="preserve">; </w:t>
      </w:r>
    </w:p>
    <w:p w14:paraId="7526F3CD" w14:textId="57EE79CB" w:rsidR="009E7281" w:rsidRPr="007673F4" w:rsidRDefault="00723D00" w:rsidP="009E7281">
      <w:pPr>
        <w:widowControl/>
        <w:suppressAutoHyphens w:val="0"/>
        <w:autoSpaceDN/>
        <w:ind w:left="36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</w:pPr>
      <w:r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- tajniku Zastup</w:t>
      </w:r>
      <w:r w:rsidR="009E7281"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ničkog</w:t>
      </w:r>
      <w:r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a</w:t>
      </w:r>
      <w:r w:rsidR="009E7281"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 xml:space="preserve"> doma</w:t>
      </w:r>
      <w:r w:rsid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 xml:space="preserve"> Parlamenta FBiH</w:t>
      </w:r>
      <w:r w:rsidR="009E7281"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;</w:t>
      </w:r>
    </w:p>
    <w:p w14:paraId="7263EE10" w14:textId="77777777" w:rsidR="009E7281" w:rsidRPr="007673F4" w:rsidRDefault="009E7281" w:rsidP="009E7281">
      <w:pPr>
        <w:widowControl/>
        <w:suppressAutoHyphens w:val="0"/>
        <w:autoSpaceDN/>
        <w:ind w:left="36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</w:pPr>
      <w:r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- Vladi Federacije BiH;</w:t>
      </w:r>
    </w:p>
    <w:p w14:paraId="10699B93" w14:textId="2191D93F" w:rsidR="009E7281" w:rsidRPr="007673F4" w:rsidRDefault="009E7281" w:rsidP="009E7281">
      <w:pPr>
        <w:widowControl/>
        <w:suppressAutoHyphens w:val="0"/>
        <w:autoSpaceDN/>
        <w:ind w:left="36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</w:pPr>
      <w:r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 xml:space="preserve">- Federalnom ministarstvu rada i socijalne politike; </w:t>
      </w:r>
    </w:p>
    <w:p w14:paraId="73481648" w14:textId="767D25C5" w:rsidR="00417BC7" w:rsidRPr="007673F4" w:rsidRDefault="00417BC7" w:rsidP="009E7281">
      <w:pPr>
        <w:widowControl/>
        <w:suppressAutoHyphens w:val="0"/>
        <w:autoSpaceDN/>
        <w:ind w:left="36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</w:pPr>
      <w:r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- Fondu za profesionalnu rehabilitaciju  i zapošljavanje osoba sa invaliditetom FBiH;</w:t>
      </w:r>
    </w:p>
    <w:p w14:paraId="026CA247" w14:textId="0A15CCC7" w:rsidR="009E7281" w:rsidRPr="007673F4" w:rsidRDefault="009E7281" w:rsidP="009E7281">
      <w:pPr>
        <w:widowControl/>
        <w:suppressAutoHyphens w:val="0"/>
        <w:autoSpaceDN/>
        <w:ind w:left="36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</w:pPr>
      <w:r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- Računovodstvu;</w:t>
      </w:r>
    </w:p>
    <w:p w14:paraId="1C9A3BFC" w14:textId="77777777" w:rsidR="009E7281" w:rsidRPr="007673F4" w:rsidRDefault="009E7281" w:rsidP="009E7281">
      <w:pPr>
        <w:widowControl/>
        <w:suppressAutoHyphens w:val="0"/>
        <w:autoSpaceDN/>
        <w:ind w:left="36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</w:pPr>
      <w:r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- Recepciji,</w:t>
      </w:r>
    </w:p>
    <w:p w14:paraId="63FC033F" w14:textId="77777777" w:rsidR="009E7281" w:rsidRPr="007673F4" w:rsidRDefault="009E7281" w:rsidP="009E7281">
      <w:pPr>
        <w:widowControl/>
        <w:suppressAutoHyphens w:val="0"/>
        <w:autoSpaceDN/>
        <w:ind w:left="36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</w:pPr>
      <w:r w:rsidRPr="007673F4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 w:bidi="ar-SA"/>
        </w:rPr>
        <w:t>- a/a.</w:t>
      </w:r>
    </w:p>
    <w:sectPr w:rsidR="009E7281" w:rsidRPr="007673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6EAF" w14:textId="77777777" w:rsidR="00A666FF" w:rsidRDefault="00A666FF" w:rsidP="00D12E7F">
      <w:pPr>
        <w:rPr>
          <w:rFonts w:hint="eastAsia"/>
        </w:rPr>
      </w:pPr>
      <w:r>
        <w:separator/>
      </w:r>
    </w:p>
  </w:endnote>
  <w:endnote w:type="continuationSeparator" w:id="0">
    <w:p w14:paraId="40C5B29A" w14:textId="77777777" w:rsidR="00A666FF" w:rsidRDefault="00A666FF" w:rsidP="00D12E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FKai-SB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156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47406" w14:textId="633CA90B" w:rsidR="002E6B42" w:rsidRDefault="002E6B42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3F4">
          <w:rPr>
            <w:rFonts w:hint="eastAsia"/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43B08C" w14:textId="77777777" w:rsidR="00D12E7F" w:rsidRDefault="00D12E7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E2C02" w14:textId="77777777" w:rsidR="00A666FF" w:rsidRDefault="00A666FF" w:rsidP="00D12E7F">
      <w:pPr>
        <w:rPr>
          <w:rFonts w:hint="eastAsia"/>
        </w:rPr>
      </w:pPr>
      <w:r>
        <w:separator/>
      </w:r>
    </w:p>
  </w:footnote>
  <w:footnote w:type="continuationSeparator" w:id="0">
    <w:p w14:paraId="502D4EE6" w14:textId="77777777" w:rsidR="00A666FF" w:rsidRDefault="00A666FF" w:rsidP="00D12E7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0" w:type="dxa"/>
      <w:jc w:val="center"/>
      <w:tblLook w:val="04A0" w:firstRow="1" w:lastRow="0" w:firstColumn="1" w:lastColumn="0" w:noHBand="0" w:noVBand="1"/>
    </w:tblPr>
    <w:tblGrid>
      <w:gridCol w:w="2622"/>
      <w:gridCol w:w="1429"/>
      <w:gridCol w:w="1985"/>
      <w:gridCol w:w="1405"/>
      <w:gridCol w:w="2989"/>
    </w:tblGrid>
    <w:tr w:rsidR="00D12E7F" w:rsidRPr="00D12E7F" w14:paraId="0F7B134B" w14:textId="77777777" w:rsidTr="006577C8">
      <w:trPr>
        <w:trHeight w:val="1276"/>
        <w:jc w:val="center"/>
      </w:trPr>
      <w:tc>
        <w:tcPr>
          <w:tcW w:w="4051" w:type="dxa"/>
          <w:gridSpan w:val="2"/>
        </w:tcPr>
        <w:p w14:paraId="0990C114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BOSNA I HERCEGOVINA</w:t>
          </w:r>
        </w:p>
        <w:p w14:paraId="114BE254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FEDERACIJA BOSNE I HERCEGOVINE</w:t>
          </w:r>
        </w:p>
        <w:p w14:paraId="27365DA0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PARLAMENT FEDERACIJE</w:t>
          </w:r>
        </w:p>
        <w:p w14:paraId="6BB283F0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 xml:space="preserve"> PREDSTAVNIČKI/ZASTUPNIČKI DOM  </w:t>
          </w:r>
        </w:p>
        <w:p w14:paraId="3A7C6C99" w14:textId="77777777" w:rsidR="00D12E7F" w:rsidRPr="005F42D0" w:rsidRDefault="002D636C" w:rsidP="002D636C">
          <w:pPr>
            <w:jc w:val="center"/>
            <w:rPr>
              <w:rFonts w:ascii="Times New Roman" w:eastAsia="DFKai-SB" w:hAnsi="Times New Roman" w:cs="Times New Roman"/>
              <w:b/>
              <w:i/>
              <w:color w:val="404040" w:themeColor="text1" w:themeTint="BF"/>
              <w:sz w:val="20"/>
              <w:szCs w:val="20"/>
              <w:lang w:eastAsia="hr-HR"/>
            </w:rPr>
          </w:pPr>
          <w:r>
            <w:rPr>
              <w:rFonts w:ascii="Times New Roman" w:eastAsia="DFKai-SB" w:hAnsi="Times New Roman" w:cs="Times New Roman"/>
              <w:b/>
              <w:i/>
              <w:color w:val="404040" w:themeColor="text1" w:themeTint="BF"/>
              <w:sz w:val="20"/>
              <w:szCs w:val="20"/>
            </w:rPr>
            <w:t>Odbor za rad i socijalnu zaštitu</w:t>
          </w:r>
        </w:p>
      </w:tc>
      <w:tc>
        <w:tcPr>
          <w:tcW w:w="1985" w:type="dxa"/>
        </w:tcPr>
        <w:p w14:paraId="525EFE53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</w:t>
          </w:r>
          <w:r w:rsidRPr="005F42D0">
            <w:rPr>
              <w:rFonts w:ascii="Times New Roman" w:eastAsia="Times New Roman" w:hAnsi="Times New Roman" w:cs="Times New Roman"/>
              <w:noProof/>
              <w:color w:val="404040" w:themeColor="text1" w:themeTint="BF"/>
              <w:sz w:val="20"/>
              <w:szCs w:val="20"/>
              <w:lang w:val="bs-Latn-BA" w:eastAsia="bs-Latn-BA" w:bidi="ar-SA"/>
            </w:rPr>
            <w:drawing>
              <wp:inline distT="0" distB="0" distL="0" distR="0" wp14:anchorId="3FF85C8C" wp14:editId="36034319">
                <wp:extent cx="514350" cy="523875"/>
                <wp:effectExtent l="0" t="0" r="0" b="9525"/>
                <wp:docPr id="2" name="Picture 2" descr="220px-Coat_of_arms_of_Bosnia_and_Herzegov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0px-Coat_of_arms_of_Bosnia_and_Herzegov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2"/>
        </w:tcPr>
        <w:p w14:paraId="214FA0B4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ƂOCHA 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XEP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Г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OB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HA</w:t>
          </w:r>
        </w:p>
        <w:p w14:paraId="06D4D81C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Ф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Д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EPA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JA ƂOCHE 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XEP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Г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OB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HE</w:t>
          </w:r>
        </w:p>
        <w:p w14:paraId="2E735EEC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</w:pPr>
          <w:r w:rsidRPr="005F42D0"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  <w:t>ПAPЛAMEHT ФEДEPAЦИJE</w:t>
          </w:r>
        </w:p>
        <w:p w14:paraId="1B0D58C8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</w:pPr>
          <w:r w:rsidRPr="005F42D0"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  <w:t>ПPEДCTABHИЧKИ ДOM</w:t>
          </w:r>
        </w:p>
        <w:p w14:paraId="6A13AA59" w14:textId="77777777" w:rsidR="00D12E7F" w:rsidRPr="0099553B" w:rsidRDefault="0007380B" w:rsidP="0099553B">
          <w:pPr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bs-Cyrl-BA" w:eastAsia="hr-HR"/>
            </w:rPr>
          </w:pPr>
          <w:proofErr w:type="spellStart"/>
          <w:r w:rsidRPr="005175A0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en-AU" w:eastAsia="hr-HR"/>
            </w:rPr>
            <w:t>Одбор</w:t>
          </w:r>
          <w:proofErr w:type="spellEnd"/>
          <w:r w:rsidRPr="005175A0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en-AU" w:eastAsia="hr-HR"/>
            </w:rPr>
            <w:t xml:space="preserve"> </w:t>
          </w:r>
          <w:proofErr w:type="spellStart"/>
          <w:r w:rsidRPr="005175A0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en-AU" w:eastAsia="hr-HR"/>
            </w:rPr>
            <w:t>за</w:t>
          </w:r>
          <w:proofErr w:type="spellEnd"/>
          <w:r w:rsidRPr="005175A0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en-AU" w:eastAsia="hr-HR"/>
            </w:rPr>
            <w:t xml:space="preserve"> </w:t>
          </w:r>
          <w:r w:rsidR="0099553B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bs-Cyrl-BA" w:eastAsia="hr-HR"/>
            </w:rPr>
            <w:t>рад и социјалну заштиту</w:t>
          </w:r>
        </w:p>
      </w:tc>
    </w:tr>
    <w:tr w:rsidR="00D12E7F" w:rsidRPr="00D12E7F" w14:paraId="44C937B8" w14:textId="77777777" w:rsidTr="008D4A55">
      <w:trPr>
        <w:trHeight w:val="707"/>
        <w:jc w:val="center"/>
      </w:trPr>
      <w:tc>
        <w:tcPr>
          <w:tcW w:w="2622" w:type="dxa"/>
          <w:tcBorders>
            <w:bottom w:val="threeDEmboss" w:sz="6" w:space="0" w:color="auto"/>
          </w:tcBorders>
        </w:tcPr>
        <w:p w14:paraId="7F9FDA7E" w14:textId="77777777" w:rsidR="00D12E7F" w:rsidRPr="005F42D0" w:rsidRDefault="00D12E7F" w:rsidP="00D12E7F">
          <w:pPr>
            <w:jc w:val="right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</w:p>
      </w:tc>
      <w:tc>
        <w:tcPr>
          <w:tcW w:w="4819" w:type="dxa"/>
          <w:gridSpan w:val="3"/>
          <w:tcBorders>
            <w:bottom w:val="threeDEmboss" w:sz="6" w:space="0" w:color="auto"/>
          </w:tcBorders>
        </w:tcPr>
        <w:p w14:paraId="328E0118" w14:textId="77777777" w:rsidR="00D12E7F" w:rsidRPr="005F42D0" w:rsidRDefault="00D12E7F" w:rsidP="00D12E7F">
          <w:pPr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                  BOSNIA AND HERZEGOVINA</w:t>
          </w:r>
        </w:p>
        <w:p w14:paraId="0CCCD029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FEDERATION OF BOSNIA AND HERZEGOVINA</w:t>
          </w:r>
        </w:p>
        <w:p w14:paraId="285A7197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PARLIAMENT OF THE FEDERATION</w:t>
          </w:r>
        </w:p>
        <w:p w14:paraId="30C46647" w14:textId="77777777" w:rsidR="00D12E7F" w:rsidRPr="005F42D0" w:rsidRDefault="00D12E7F" w:rsidP="005F42D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HOUSE OF REPRESENTATIVES</w:t>
          </w:r>
        </w:p>
        <w:p w14:paraId="79948303" w14:textId="77777777" w:rsidR="00D12E7F" w:rsidRPr="005F42D0" w:rsidRDefault="002D636C" w:rsidP="00D12E7F">
          <w:pPr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Committee on Labor and Social Welfare</w:t>
          </w:r>
        </w:p>
      </w:tc>
      <w:tc>
        <w:tcPr>
          <w:tcW w:w="2989" w:type="dxa"/>
          <w:tcBorders>
            <w:bottom w:val="threeDEmboss" w:sz="6" w:space="0" w:color="auto"/>
          </w:tcBorders>
        </w:tcPr>
        <w:p w14:paraId="51730665" w14:textId="77777777" w:rsidR="00D12E7F" w:rsidRPr="00D12E7F" w:rsidRDefault="00D12E7F" w:rsidP="00D12E7F">
          <w:pPr>
            <w:jc w:val="center"/>
            <w:rPr>
              <w:rFonts w:ascii="Times New Roman" w:eastAsia="DFKai-SB" w:hAnsi="Times New Roman" w:cs="Times New Roman"/>
              <w:b/>
              <w:color w:val="000000"/>
              <w:sz w:val="18"/>
              <w:szCs w:val="18"/>
              <w:lang w:eastAsia="hr-HR"/>
            </w:rPr>
          </w:pPr>
        </w:p>
      </w:tc>
    </w:tr>
  </w:tbl>
  <w:p w14:paraId="766B5E50" w14:textId="77777777" w:rsidR="00D12E7F" w:rsidRDefault="00D12E7F" w:rsidP="008D4A55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B2F"/>
    <w:multiLevelType w:val="multilevel"/>
    <w:tmpl w:val="0AA8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A328C"/>
    <w:multiLevelType w:val="multilevel"/>
    <w:tmpl w:val="C8748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F5D33"/>
    <w:multiLevelType w:val="hybridMultilevel"/>
    <w:tmpl w:val="72FCB5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A7FF1"/>
    <w:multiLevelType w:val="multilevel"/>
    <w:tmpl w:val="0AA8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7F"/>
    <w:rsid w:val="000047C0"/>
    <w:rsid w:val="00010A0B"/>
    <w:rsid w:val="000267A5"/>
    <w:rsid w:val="00051ACB"/>
    <w:rsid w:val="0007380B"/>
    <w:rsid w:val="00086990"/>
    <w:rsid w:val="00177865"/>
    <w:rsid w:val="001861AF"/>
    <w:rsid w:val="0019645A"/>
    <w:rsid w:val="001B2B1E"/>
    <w:rsid w:val="001F780A"/>
    <w:rsid w:val="00202000"/>
    <w:rsid w:val="00226294"/>
    <w:rsid w:val="002977F1"/>
    <w:rsid w:val="002D5947"/>
    <w:rsid w:val="002D636C"/>
    <w:rsid w:val="002E6B42"/>
    <w:rsid w:val="00302204"/>
    <w:rsid w:val="00307D2E"/>
    <w:rsid w:val="00327779"/>
    <w:rsid w:val="00333081"/>
    <w:rsid w:val="00386C9C"/>
    <w:rsid w:val="003C34E3"/>
    <w:rsid w:val="003D2C5D"/>
    <w:rsid w:val="003D51ED"/>
    <w:rsid w:val="003E58CC"/>
    <w:rsid w:val="00417BC7"/>
    <w:rsid w:val="004243C9"/>
    <w:rsid w:val="00444FA3"/>
    <w:rsid w:val="004658E1"/>
    <w:rsid w:val="00475956"/>
    <w:rsid w:val="004A2F60"/>
    <w:rsid w:val="004B798C"/>
    <w:rsid w:val="004C2038"/>
    <w:rsid w:val="004C669D"/>
    <w:rsid w:val="004D2151"/>
    <w:rsid w:val="005175A0"/>
    <w:rsid w:val="00540E54"/>
    <w:rsid w:val="00542E5E"/>
    <w:rsid w:val="00576F19"/>
    <w:rsid w:val="005A5A3B"/>
    <w:rsid w:val="005D0B45"/>
    <w:rsid w:val="005F42D0"/>
    <w:rsid w:val="00605F1B"/>
    <w:rsid w:val="00613905"/>
    <w:rsid w:val="006531CA"/>
    <w:rsid w:val="006600CB"/>
    <w:rsid w:val="006A1D7B"/>
    <w:rsid w:val="006B6116"/>
    <w:rsid w:val="00723D00"/>
    <w:rsid w:val="007648F6"/>
    <w:rsid w:val="007673F4"/>
    <w:rsid w:val="007E7FDB"/>
    <w:rsid w:val="007F1FF1"/>
    <w:rsid w:val="008439B8"/>
    <w:rsid w:val="00853C62"/>
    <w:rsid w:val="008C00DC"/>
    <w:rsid w:val="008D0FE8"/>
    <w:rsid w:val="008D4A55"/>
    <w:rsid w:val="008E005C"/>
    <w:rsid w:val="008F4DAE"/>
    <w:rsid w:val="009116A3"/>
    <w:rsid w:val="00923BA5"/>
    <w:rsid w:val="00982B0B"/>
    <w:rsid w:val="0099553B"/>
    <w:rsid w:val="009C24A6"/>
    <w:rsid w:val="009E7281"/>
    <w:rsid w:val="009F01EC"/>
    <w:rsid w:val="00A05B84"/>
    <w:rsid w:val="00A17C31"/>
    <w:rsid w:val="00A5750E"/>
    <w:rsid w:val="00A666FF"/>
    <w:rsid w:val="00A7322B"/>
    <w:rsid w:val="00A838A8"/>
    <w:rsid w:val="00AA2487"/>
    <w:rsid w:val="00AB71D1"/>
    <w:rsid w:val="00AE5F21"/>
    <w:rsid w:val="00AF50F0"/>
    <w:rsid w:val="00B277DA"/>
    <w:rsid w:val="00B35FBC"/>
    <w:rsid w:val="00B36639"/>
    <w:rsid w:val="00B44D2F"/>
    <w:rsid w:val="00B62A7A"/>
    <w:rsid w:val="00B765C9"/>
    <w:rsid w:val="00B844A6"/>
    <w:rsid w:val="00B84AC3"/>
    <w:rsid w:val="00BD1B6C"/>
    <w:rsid w:val="00BD626A"/>
    <w:rsid w:val="00BE17AB"/>
    <w:rsid w:val="00BF2819"/>
    <w:rsid w:val="00C00761"/>
    <w:rsid w:val="00C01E11"/>
    <w:rsid w:val="00C1411E"/>
    <w:rsid w:val="00C27D6F"/>
    <w:rsid w:val="00C673B2"/>
    <w:rsid w:val="00C92353"/>
    <w:rsid w:val="00C977A9"/>
    <w:rsid w:val="00CD0B68"/>
    <w:rsid w:val="00CE592D"/>
    <w:rsid w:val="00D12E7F"/>
    <w:rsid w:val="00D45A81"/>
    <w:rsid w:val="00E221AD"/>
    <w:rsid w:val="00E378D2"/>
    <w:rsid w:val="00E50998"/>
    <w:rsid w:val="00E73FB6"/>
    <w:rsid w:val="00E74147"/>
    <w:rsid w:val="00EC390B"/>
    <w:rsid w:val="00ED06B0"/>
    <w:rsid w:val="00F244E8"/>
    <w:rsid w:val="00F35E17"/>
    <w:rsid w:val="00F36D62"/>
    <w:rsid w:val="00F422ED"/>
    <w:rsid w:val="00F47945"/>
    <w:rsid w:val="00FB206E"/>
    <w:rsid w:val="00FC2A83"/>
    <w:rsid w:val="00FD71A4"/>
    <w:rsid w:val="00FF0A4C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0BCEB"/>
  <w15:chartTrackingRefBased/>
  <w15:docId w15:val="{92B0AD1D-75D1-4490-8488-D9D41DAC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77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hr-B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E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E7F"/>
  </w:style>
  <w:style w:type="paragraph" w:styleId="Footer">
    <w:name w:val="footer"/>
    <w:basedOn w:val="Normal"/>
    <w:link w:val="FooterChar"/>
    <w:uiPriority w:val="99"/>
    <w:unhideWhenUsed/>
    <w:rsid w:val="00D12E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E7F"/>
  </w:style>
  <w:style w:type="paragraph" w:styleId="BalloonText">
    <w:name w:val="Balloon Text"/>
    <w:basedOn w:val="Normal"/>
    <w:link w:val="BalloonTextChar"/>
    <w:uiPriority w:val="99"/>
    <w:semiHidden/>
    <w:unhideWhenUsed/>
    <w:rsid w:val="00D12E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7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277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zh-CN"/>
    </w:rPr>
  </w:style>
  <w:style w:type="paragraph" w:styleId="ListParagraph">
    <w:name w:val="List Paragraph"/>
    <w:basedOn w:val="Standard"/>
    <w:rsid w:val="003277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4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C936-B76D-4553-A7CB-0D6AA80A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Kulaš</dc:creator>
  <cp:keywords/>
  <dc:description/>
  <cp:lastModifiedBy>Habiba Zukic</cp:lastModifiedBy>
  <cp:revision>3</cp:revision>
  <cp:lastPrinted>2022-01-12T09:58:00Z</cp:lastPrinted>
  <dcterms:created xsi:type="dcterms:W3CDTF">2022-05-23T10:27:00Z</dcterms:created>
  <dcterms:modified xsi:type="dcterms:W3CDTF">2022-05-23T12:08:00Z</dcterms:modified>
</cp:coreProperties>
</file>